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附件</w:t>
      </w:r>
      <w:r>
        <w:rPr>
          <w:rFonts w:hint="eastAsia" w:ascii="楷体_GB2312" w:eastAsia="楷体_GB2312"/>
          <w:sz w:val="32"/>
          <w:szCs w:val="32"/>
        </w:rPr>
        <w:t>5</w:t>
      </w:r>
    </w:p>
    <w:p>
      <w:pPr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“跨省通办”业务办理回执</w:t>
      </w:r>
    </w:p>
    <w:p>
      <w:pPr>
        <w:spacing w:line="560" w:lineRule="exact"/>
        <w:jc w:val="center"/>
        <w:rPr>
          <w:rFonts w:ascii="楷体_GB2312" w:eastAsia="楷体_GB2312"/>
          <w:b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kern w:val="0"/>
          <w:sz w:val="32"/>
          <w:szCs w:val="32"/>
        </w:rPr>
        <w:t>（两地联办异地购房提取）</w:t>
      </w:r>
    </w:p>
    <w:p>
      <w:pPr>
        <w:spacing w:line="560" w:lineRule="exact"/>
        <w:jc w:val="center"/>
        <w:rPr>
          <w:rFonts w:ascii="楷体_GB2312" w:eastAsia="楷体_GB2312"/>
          <w:b/>
          <w:snapToGrid w:val="0"/>
          <w:kern w:val="0"/>
          <w:sz w:val="24"/>
        </w:rPr>
      </w:pPr>
    </w:p>
    <w:tbl>
      <w:tblPr>
        <w:tblStyle w:val="4"/>
        <w:tblW w:w="90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6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20"/>
              <w:jc w:val="left"/>
              <w:rPr>
                <w:rFonts w:ascii="宋体" w:cs="宋体"/>
                <w:kern w:val="0"/>
                <w:sz w:val="10"/>
                <w:szCs w:val="10"/>
                <w:u w:val="single"/>
              </w:rPr>
            </w:pPr>
          </w:p>
          <w:p>
            <w:pPr>
              <w:widowControl/>
              <w:ind w:firstLine="51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住房公积金管理中心：</w:t>
            </w:r>
          </w:p>
          <w:p>
            <w:pPr>
              <w:widowControl/>
              <w:ind w:firstLine="420"/>
              <w:jc w:val="left"/>
              <w:rPr>
                <w:rFonts w:ascii="宋体" w:cs="宋体"/>
                <w:kern w:val="0"/>
                <w:sz w:val="10"/>
                <w:szCs w:val="10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我中心已对申请人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的购房提取申请及材料进行了审核，现将审核办理结果向贵中心反馈如下：</w:t>
            </w:r>
          </w:p>
          <w:p>
            <w:pPr>
              <w:widowControl/>
              <w:ind w:firstLine="420"/>
              <w:jc w:val="left"/>
              <w:rPr>
                <w:rFonts w:ascii="宋体" w:cs="宋体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□提取成功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日按照申请人“拟申请提取金额”将提取资金（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）元转入申请人提供的转帐账户。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日按照最大可提取额度将提取资金（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）元转入申请人提供的转帐账户。未按申请人“拟申请提取金额”提取的原因：</w:t>
            </w:r>
          </w:p>
          <w:p>
            <w:pPr>
              <w:widowControl/>
              <w:spacing w:after="24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□材料不全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需补充材料清单：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□审核不通过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审核不通过原因：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（中心、管理部业务审核章或公章）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97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5 -</w:t>
    </w:r>
    <w:r>
      <w:rPr>
        <w:rFonts w:ascii="宋体" w:hAnsi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6 -</w:t>
    </w:r>
    <w:r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B1333"/>
    <w:rsid w:val="1D2863EC"/>
    <w:rsid w:val="350E5F4A"/>
    <w:rsid w:val="48772784"/>
    <w:rsid w:val="66E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2021-05-24T03:36:00Z</dcterms:created>
  <dc:creator>BoomBoombekf</dc:creator>
  <cp:lastModifiedBy>BoomBoombekf</cp:lastModifiedBy>
  <dcterms:modified xsi:type="dcterms:W3CDTF">2021-05-24T03:39:04Z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DAD51409D49A4DAE8B25493F87597508</vt:lpwstr>
  </property>
</Properties>
</file>