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2"/>
        <w:tblW w:w="9117" w:type="dxa"/>
        <w:tblInd w:w="-11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13"/>
        <w:gridCol w:w="1509"/>
        <w:gridCol w:w="2707"/>
        <w:gridCol w:w="1709"/>
        <w:gridCol w:w="227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9" w:hRule="atLeast"/>
        </w:trPr>
        <w:tc>
          <w:tcPr>
            <w:tcW w:w="9117" w:type="dxa"/>
            <w:gridSpan w:val="5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4"/>
                <w:szCs w:val="44"/>
              </w:rPr>
              <w:t>公积金贷款缴存余额、时间系数对应表</w:t>
            </w:r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4"/>
              </w:rPr>
              <w:t>倍数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4"/>
              </w:rPr>
              <w:t>公积金账户余额（万元）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4"/>
              </w:rPr>
              <w:t>缴存时间（月）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4"/>
              </w:rPr>
              <w:t>缴存时间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4"/>
              </w:rPr>
              <w:t>系数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4"/>
              </w:rPr>
              <w:t>最高贷款额度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倍</w:t>
            </w: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个月至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18.2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23.4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95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年以上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28.6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个月至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27.3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35.1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年以上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42.9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个月至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36.4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46.8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5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年以上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57.2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个月至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0.7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45.5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0.9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58.5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年至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年（含</w:t>
            </w: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年）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" w:hRule="atLeast"/>
        </w:trPr>
        <w:tc>
          <w:tcPr>
            <w:tcW w:w="9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left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8"/>
                <w:szCs w:val="28"/>
              </w:rPr>
              <w:t>年以上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</w:rPr>
              <w:t>71.5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117" w:hRule="atLeast"/>
        </w:trPr>
        <w:tc>
          <w:tcPr>
            <w:tcW w:w="91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40" w:lineRule="exact"/>
              <w:ind w:firstLine="482" w:firstLineChars="200"/>
              <w:jc w:val="left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</w:rPr>
              <w:t>、计算方式：最高贷款额度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=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</w:rPr>
              <w:t>（借款人公积金账户余额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+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</w:rPr>
              <w:t>共同借款人账户余额）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*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</w:rPr>
              <w:t>倍数</w:t>
            </w: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*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</w:rPr>
              <w:t>缴存时间系数。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ind w:firstLine="482" w:firstLineChars="200"/>
              <w:jc w:val="left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</w:rPr>
              <w:t>、计算得出的最高贷款额度不得超过现行政策所规定的最高贷款额度。</w:t>
            </w:r>
          </w:p>
          <w:p>
            <w:pPr>
              <w:autoSpaceDE w:val="0"/>
              <w:autoSpaceDN w:val="0"/>
              <w:adjustRightInd w:val="0"/>
              <w:spacing w:line="540" w:lineRule="exact"/>
              <w:ind w:firstLine="482" w:firstLineChars="200"/>
              <w:jc w:val="left"/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"/>
                <w:b/>
                <w:bCs/>
                <w:color w:val="000000"/>
                <w:kern w:val="0"/>
                <w:sz w:val="24"/>
              </w:rPr>
              <w:t>、公积金具体贷款额度以管理中心根据贷款材料审批结果为准。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B2A6A"/>
    <w:rsid w:val="109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2021-11-16T06:23:00Z</dcterms:created>
  <dc:creator>Administrator</dc:creator>
  <cp:lastModifiedBy>Administrator</cp:lastModifiedBy>
  <dcterms:modified xsi:type="dcterms:W3CDTF">2021-11-16T06:24:15Z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AAB5CA25D45F4FB29EE297F878DA197B</vt:lpwstr>
  </property>
</Properties>
</file>